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Чек-лист проверки требований к хранению лекарственных препаратов (ЛП).</w:t>
      </w: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"/>
        <w:gridCol w:w="3968"/>
        <w:gridCol w:w="2393"/>
        <w:gridCol w:w="2392"/>
      </w:tblGrid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№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Требования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Да/нет</w:t>
            </w: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Примечание (дата устранения)</w:t>
            </w: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Имеется ли помещение для хранения ЛП?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Наличие шкафов, специальных полок для хранения ЛП?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Наличие холодильника для хранения ЛП?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Наличие градусника для измерения температуры в холодильника?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Температура в холодильнике на уровне от +2С до +8С?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Наличия журнала температурного режима холодильника?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Используют ли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сведения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о фальсифицированных,недоброкачественных, контрафактных лекарственных средств  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через электронный сервис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Федеральной службы по надзору в сфере здравоохранения.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Наличие зоны карантинного хранения ЛП? 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(ЛП в карантинной зоне хранятся в течении 3-х месяцев до окончания сроков</w:t>
            </w:r>
            <w:bookmarkStart w:id="1" w:name="_GoBack"/>
            <w:bookmarkEnd w:id="1"/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 xml:space="preserve"> годности)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Наличие журнала карантинного хранения ЛП?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Наличие журнала учета контроля ЛП с ограниченным, истекающим сроком годности (аптечные растворы) при наличии?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Отсутствуют ЛП с просроченными сроками годности? 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(сроки годности написаны на упаковках препаратов)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Регистрация ЛП производится в программе ФГИС МДЛП («Честный знак»)?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Наличие стеллажных карт (наименование, форма выпуска и дозировка, номер серии, срок годности, производитель лекарственного средства)? 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Наличие журнала учета информации о нежелательных реакциях при применении лекарственных препаратов?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Наличие приборов для регистрации параметров воздуха (гигрометр)? 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39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Показатели гигрометра (влажность от 30 до 60%, температура помещения от 20С до 24С)?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</w:tbl>
    <w:p w14:paraId="46000000">
      <w:pPr>
        <w:pStyle w:val="Style_1"/>
        <w:ind/>
        <w:jc w:val="both"/>
        <w:rPr>
          <w:rFonts w:ascii="Times New Roman" w:hAnsi="Times New Roman"/>
        </w:rPr>
      </w:pPr>
    </w:p>
    <w:p w14:paraId="47000000">
      <w:pPr>
        <w:pStyle w:val="Style_1"/>
        <w:ind/>
        <w:jc w:val="center"/>
        <w:rPr>
          <w:rFonts w:ascii="Times New Roman" w:hAnsi="Times New Roman"/>
        </w:rPr>
      </w:pPr>
    </w:p>
    <w:p w14:paraId="48000000">
      <w:pPr>
        <w:pStyle w:val="Style_1"/>
        <w:ind/>
        <w:jc w:val="center"/>
        <w:rPr>
          <w:rFonts w:ascii="Times New Roman" w:hAnsi="Times New Roman"/>
        </w:rPr>
      </w:pPr>
    </w:p>
    <w:p w14:paraId="49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Чек-лист проверки требований к хранению лекарственных препаратов, подлежащих </w:t>
      </w:r>
      <w:r>
        <w:rPr>
          <w:rFonts w:ascii="Times New Roman" w:hAnsi="Times New Roman"/>
        </w:rPr>
        <w:t xml:space="preserve">предметно-  </w:t>
      </w:r>
      <w:r>
        <w:rPr>
          <w:rFonts w:ascii="Times New Roman" w:hAnsi="Times New Roman"/>
        </w:rPr>
        <w:t>количественному учету (ЛП ПКУ)</w:t>
      </w: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6"/>
        <w:gridCol w:w="3969"/>
        <w:gridCol w:w="2393"/>
        <w:gridCol w:w="2392"/>
      </w:tblGrid>
      <w:t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№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Требования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Да/нет</w:t>
            </w: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Примечание (дата устранения)</w:t>
            </w:r>
          </w:p>
        </w:tc>
      </w:tr>
      <w:t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Наличие сейфа для хранения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лекарственных препаратов , подлежащих предметно- количественному учету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Шкафы для хранения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лекарственных препаратов , подлежащих предметно- количественному учету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конце рабочего дня опечатаны и опломбированы?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Наличие приборов для регистрации параметров воздуха (гигрометр)?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Наличие противопожарной системы в зоне хранения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лекарственных препаратов , подлежащих предметно- количественному учету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Доступ посторонних лиц в зону хранения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лекарственных препаратов , подлежащих предметно- количественному учету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отсутствует?</w:t>
            </w:r>
          </w:p>
        </w:tc>
        <w:tc>
          <w:tcPr>
            <w:tcW w:type="dxa" w:w="2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</w:tbl>
    <w:p w14:paraId="62000000">
      <w:pPr>
        <w:pStyle w:val="Style_1"/>
        <w:ind/>
        <w:jc w:val="both"/>
        <w:rPr>
          <w:rFonts w:ascii="Times New Roman" w:hAnsi="Times New Roman"/>
        </w:rPr>
      </w:pPr>
    </w:p>
    <w:p w14:paraId="63000000">
      <w:pPr>
        <w:pStyle w:val="Style_1"/>
        <w:ind/>
        <w:jc w:val="both"/>
        <w:rPr>
          <w:rFonts w:ascii="Times New Roman" w:hAnsi="Times New Roman"/>
        </w:rPr>
      </w:pPr>
    </w:p>
    <w:p w14:paraId="64000000">
      <w:pPr>
        <w:pStyle w:val="Style_1"/>
        <w:ind/>
        <w:jc w:val="both"/>
        <w:rPr>
          <w:rFonts w:ascii="Times New Roman" w:hAnsi="Times New Roman"/>
        </w:rPr>
      </w:pPr>
    </w:p>
    <w:p w14:paraId="65000000">
      <w:pPr>
        <w:pStyle w:val="Style_1"/>
        <w:ind/>
        <w:jc w:val="both"/>
        <w:rPr>
          <w:rFonts w:ascii="Times New Roman" w:hAnsi="Times New Roman"/>
        </w:rPr>
      </w:pPr>
    </w:p>
    <w:p w14:paraId="66000000">
      <w:pPr>
        <w:pStyle w:val="Style_1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sz w:val="22"/>
        </w:rPr>
        <w:t xml:space="preserve">      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3" w:type="paragraph">
    <w:name w:val="toc 2"/>
    <w:next w:val="Style_1"/>
    <w:link w:val="Style_3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Интернет-ссылка"/>
    <w:link w:val="Style_4_ch"/>
    <w:rPr>
      <w:color w:val="0000FF"/>
      <w:u w:val="single"/>
    </w:rPr>
  </w:style>
  <w:style w:styleId="Style_4_ch" w:type="character">
    <w:name w:val="Интернет-ссылка"/>
    <w:link w:val="Style_4"/>
    <w:rPr>
      <w:color w:val="0000FF"/>
      <w:u w:val="single"/>
    </w:rPr>
  </w:style>
  <w:style w:styleId="Style_5" w:type="paragraph">
    <w:name w:val="toc 4"/>
    <w:next w:val="Style_1"/>
    <w:link w:val="Style_5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itle"/>
    <w:next w:val="Style_1"/>
    <w:link w:val="Style_6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_ch" w:type="character">
    <w:name w:val="Title"/>
    <w:link w:val="Style_6"/>
    <w:rPr>
      <w:rFonts w:ascii="XO Thames" w:hAnsi="XO Thames"/>
      <w:b w:val="1"/>
      <w:caps w:val="1"/>
      <w:color w:val="000000"/>
      <w:spacing w:val="0"/>
      <w:sz w:val="40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8" w:type="paragraph">
    <w:name w:val="toc 6"/>
    <w:next w:val="Style_1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1"/>
    <w:link w:val="Style_9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8"/>
    <w:link w:val="Style_10_ch"/>
    <w:rPr>
      <w:rFonts w:ascii="XO Thames" w:hAnsi="XO Thames"/>
      <w:sz w:val="28"/>
    </w:rPr>
  </w:style>
  <w:style w:styleId="Style_10_ch" w:type="character">
    <w:name w:val="Contents 8"/>
    <w:link w:val="Style_10"/>
    <w:rPr>
      <w:rFonts w:ascii="XO Thames" w:hAnsi="XO Thames"/>
      <w:sz w:val="28"/>
    </w:rPr>
  </w:style>
  <w:style w:styleId="Style_11" w:type="paragraph">
    <w:name w:val="List"/>
    <w:basedOn w:val="Style_7"/>
    <w:link w:val="Style_11_ch"/>
    <w:rPr>
      <w:rFonts w:ascii="PT Astra Serif" w:hAnsi="PT Astra Serif"/>
    </w:rPr>
  </w:style>
  <w:style w:styleId="Style_11_ch" w:type="character">
    <w:name w:val="List"/>
    <w:basedOn w:val="Style_7_ch"/>
    <w:link w:val="Style_11"/>
    <w:rPr>
      <w:rFonts w:ascii="PT Astra Serif" w:hAnsi="PT Astra Serif"/>
    </w:rPr>
  </w:style>
  <w:style w:styleId="Style_12" w:type="paragraph">
    <w:name w:val="Заголовок"/>
    <w:basedOn w:val="Style_1"/>
    <w:next w:val="Style_7"/>
    <w:link w:val="Style_1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2_ch" w:type="character">
    <w:name w:val="Заголовок"/>
    <w:basedOn w:val="Style_1_ch"/>
    <w:link w:val="Style_12"/>
    <w:rPr>
      <w:rFonts w:ascii="PT Astra Serif" w:hAnsi="PT Astra Serif"/>
      <w:sz w:val="28"/>
    </w:rPr>
  </w:style>
  <w:style w:styleId="Style_13" w:type="paragraph">
    <w:name w:val="Subtitle"/>
    <w:next w:val="Style_1"/>
    <w:link w:val="Style_13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3_ch" w:type="character">
    <w:name w:val="Subtitle"/>
    <w:link w:val="Style_13"/>
    <w:rPr>
      <w:rFonts w:ascii="XO Thames" w:hAnsi="XO Thames"/>
      <w:i w:val="1"/>
      <w:color w:val="000000"/>
      <w:spacing w:val="0"/>
      <w:sz w:val="24"/>
    </w:rPr>
  </w:style>
  <w:style w:styleId="Style_14" w:type="paragraph">
    <w:name w:val="Endnote"/>
    <w:link w:val="Style_1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1"/>
    <w:link w:val="Style_1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Колонтитул"/>
    <w:link w:val="Style_16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6_ch" w:type="character">
    <w:name w:val="Колонтитул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Heading 5"/>
    <w:link w:val="Style_17_ch"/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3"/>
    <w:link w:val="Style_18_ch"/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Default Paragraph Font"/>
    <w:link w:val="Style_1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Default Paragraph Font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toc 3"/>
    <w:next w:val="Style_1"/>
    <w:link w:val="Style_2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ontents 3"/>
    <w:link w:val="Style_21_ch"/>
    <w:rPr>
      <w:rFonts w:ascii="XO Thames" w:hAnsi="XO Thames"/>
      <w:sz w:val="28"/>
    </w:rPr>
  </w:style>
  <w:style w:styleId="Style_21_ch" w:type="character">
    <w:name w:val="Contents 3"/>
    <w:link w:val="Style_21"/>
    <w:rPr>
      <w:rFonts w:ascii="XO Thames" w:hAnsi="XO Thames"/>
      <w:sz w:val="28"/>
    </w:rPr>
  </w:style>
  <w:style w:styleId="Style_22" w:type="paragraph">
    <w:name w:val="Heading 1"/>
    <w:link w:val="Style_22_ch"/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eading 5"/>
    <w:next w:val="Style_1"/>
    <w:link w:val="Style_2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Contents 4"/>
    <w:link w:val="Style_24_ch"/>
    <w:rPr>
      <w:rFonts w:ascii="XO Thames" w:hAnsi="XO Thames"/>
      <w:sz w:val="28"/>
    </w:rPr>
  </w:style>
  <w:style w:styleId="Style_24_ch" w:type="character">
    <w:name w:val="Contents 4"/>
    <w:link w:val="Style_24"/>
    <w:rPr>
      <w:rFonts w:ascii="XO Thames" w:hAnsi="XO Thames"/>
      <w:sz w:val="28"/>
    </w:rPr>
  </w:style>
  <w:style w:styleId="Style_25" w:type="paragraph">
    <w:name w:val="Contents 7"/>
    <w:link w:val="Style_25_ch"/>
    <w:rPr>
      <w:rFonts w:ascii="XO Thames" w:hAnsi="XO Thames"/>
      <w:sz w:val="28"/>
    </w:rPr>
  </w:style>
  <w:style w:styleId="Style_25_ch" w:type="character">
    <w:name w:val="Contents 7"/>
    <w:link w:val="Style_25"/>
    <w:rPr>
      <w:rFonts w:ascii="XO Thames" w:hAnsi="XO Thames"/>
      <w:sz w:val="28"/>
    </w:rPr>
  </w:style>
  <w:style w:styleId="Style_26" w:type="paragraph">
    <w:name w:val="heading 1"/>
    <w:next w:val="Style_1"/>
    <w:link w:val="Style_2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6_ch" w:type="character">
    <w:name w:val="heading 1"/>
    <w:link w:val="Style_26"/>
    <w:rPr>
      <w:rFonts w:ascii="XO Thames" w:hAnsi="XO Thames"/>
      <w:b w:val="1"/>
      <w:color w:val="000000"/>
      <w:spacing w:val="0"/>
      <w:sz w:val="32"/>
    </w:rPr>
  </w:style>
  <w:style w:styleId="Style_27" w:type="paragraph">
    <w:name w:val="Heading 4"/>
    <w:link w:val="Style_27_ch"/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Contents 6"/>
    <w:link w:val="Style_28_ch"/>
    <w:rPr>
      <w:rFonts w:ascii="XO Thames" w:hAnsi="XO Thames"/>
      <w:sz w:val="28"/>
    </w:rPr>
  </w:style>
  <w:style w:styleId="Style_28_ch" w:type="character">
    <w:name w:val="Contents 6"/>
    <w:link w:val="Style_28"/>
    <w:rPr>
      <w:rFonts w:ascii="XO Thames" w:hAnsi="XO Thames"/>
      <w:sz w:val="28"/>
    </w:rPr>
  </w:style>
  <w:style w:styleId="Style_29" w:type="paragraph">
    <w:name w:val="Hyperlink"/>
    <w:link w:val="Style_29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9_ch" w:type="character">
    <w:name w:val="Hyperlink"/>
    <w:link w:val="Style_29"/>
    <w:rPr>
      <w:rFonts w:ascii="Calibri" w:hAnsi="Calibri"/>
      <w:color w:val="0000FF"/>
      <w:spacing w:val="0"/>
      <w:sz w:val="22"/>
      <w:u w:val="single"/>
    </w:rPr>
  </w:style>
  <w:style w:styleId="Style_30" w:type="paragraph">
    <w:name w:val="Footnote"/>
    <w:link w:val="Style_30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0_ch" w:type="character">
    <w:name w:val="Footnote"/>
    <w:link w:val="Style_30"/>
    <w:rPr>
      <w:rFonts w:ascii="XO Thames" w:hAnsi="XO Thames"/>
      <w:color w:val="000000"/>
      <w:spacing w:val="0"/>
      <w:sz w:val="22"/>
    </w:rPr>
  </w:style>
  <w:style w:styleId="Style_31" w:type="paragraph">
    <w:name w:val="Caption"/>
    <w:basedOn w:val="Style_1"/>
    <w:link w:val="Style_31_ch"/>
    <w:pPr>
      <w:spacing w:after="120" w:before="120"/>
      <w:ind/>
    </w:pPr>
    <w:rPr>
      <w:rFonts w:ascii="PT Astra Serif" w:hAnsi="PT Astra Serif"/>
      <w:i w:val="1"/>
      <w:sz w:val="24"/>
    </w:rPr>
  </w:style>
  <w:style w:styleId="Style_31_ch" w:type="character">
    <w:name w:val="Caption"/>
    <w:basedOn w:val="Style_1_ch"/>
    <w:link w:val="Style_31"/>
    <w:rPr>
      <w:rFonts w:ascii="PT Astra Serif" w:hAnsi="PT Astra Serif"/>
      <w:i w:val="1"/>
      <w:sz w:val="24"/>
    </w:rPr>
  </w:style>
  <w:style w:styleId="Style_32" w:type="paragraph">
    <w:name w:val="toc 1"/>
    <w:next w:val="Style_1"/>
    <w:link w:val="Style_32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Header and Footer"/>
    <w:link w:val="Style_33_ch"/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Heading 2"/>
    <w:link w:val="Style_34_ch"/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toc 9"/>
    <w:next w:val="Style_1"/>
    <w:link w:val="Style_35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1"/>
    <w:link w:val="Style_36_ch"/>
    <w:rPr>
      <w:rFonts w:ascii="XO Thames" w:hAnsi="XO Thames"/>
      <w:b w:val="1"/>
      <w:sz w:val="28"/>
    </w:rPr>
  </w:style>
  <w:style w:styleId="Style_36_ch" w:type="character">
    <w:name w:val="Contents 1"/>
    <w:link w:val="Style_36"/>
    <w:rPr>
      <w:rFonts w:ascii="XO Thames" w:hAnsi="XO Thames"/>
      <w:b w:val="1"/>
      <w:sz w:val="28"/>
    </w:rPr>
  </w:style>
  <w:style w:styleId="Style_37" w:type="paragraph">
    <w:name w:val="toc 8"/>
    <w:next w:val="Style_1"/>
    <w:link w:val="Style_37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oc 5"/>
    <w:next w:val="Style_1"/>
    <w:link w:val="Style_38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5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Указатель"/>
    <w:basedOn w:val="Style_1"/>
    <w:link w:val="Style_39_ch"/>
    <w:rPr>
      <w:rFonts w:ascii="PT Astra Serif" w:hAnsi="PT Astra Serif"/>
    </w:rPr>
  </w:style>
  <w:style w:styleId="Style_39_ch" w:type="character">
    <w:name w:val="Указатель"/>
    <w:basedOn w:val="Style_1_ch"/>
    <w:link w:val="Style_39"/>
    <w:rPr>
      <w:rFonts w:ascii="PT Astra Serif" w:hAnsi="PT Astra Serif"/>
    </w:rPr>
  </w:style>
  <w:style w:styleId="Style_40" w:type="paragraph">
    <w:name w:val="Contents 9"/>
    <w:link w:val="Style_40_ch"/>
    <w:rPr>
      <w:rFonts w:ascii="XO Thames" w:hAnsi="XO Thames"/>
      <w:sz w:val="28"/>
    </w:rPr>
  </w:style>
  <w:style w:styleId="Style_40_ch" w:type="character">
    <w:name w:val="Contents 9"/>
    <w:link w:val="Style_40"/>
    <w:rPr>
      <w:rFonts w:ascii="XO Thames" w:hAnsi="XO Thames"/>
      <w:sz w:val="28"/>
    </w:rPr>
  </w:style>
  <w:style w:styleId="Style_41" w:type="paragraph">
    <w:name w:val="Contents 2"/>
    <w:link w:val="Style_41_ch"/>
    <w:rPr>
      <w:rFonts w:ascii="XO Thames" w:hAnsi="XO Thames"/>
      <w:sz w:val="28"/>
    </w:rPr>
  </w:style>
  <w:style w:styleId="Style_41_ch" w:type="character">
    <w:name w:val="Contents 2"/>
    <w:link w:val="Style_41"/>
    <w:rPr>
      <w:rFonts w:ascii="XO Thames" w:hAnsi="XO Thames"/>
      <w:sz w:val="28"/>
    </w:rPr>
  </w:style>
  <w:style w:styleId="Style_42" w:type="paragraph">
    <w:name w:val="Contents 5"/>
    <w:link w:val="Style_42_ch"/>
    <w:rPr>
      <w:rFonts w:ascii="XO Thames" w:hAnsi="XO Thames"/>
      <w:sz w:val="28"/>
    </w:rPr>
  </w:style>
  <w:style w:styleId="Style_42_ch" w:type="character">
    <w:name w:val="Contents 5"/>
    <w:link w:val="Style_42"/>
    <w:rPr>
      <w:rFonts w:ascii="XO Thames" w:hAnsi="XO Thames"/>
      <w:sz w:val="28"/>
    </w:rPr>
  </w:style>
  <w:style w:styleId="Style_43" w:type="paragraph">
    <w:name w:val="Subtitle"/>
    <w:link w:val="Style_43_ch"/>
    <w:uiPriority w:val="11"/>
    <w:qFormat/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link w:val="Style_44_ch"/>
    <w:uiPriority w:val="10"/>
    <w:qFormat/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1"/>
    <w:link w:val="Style_4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heading 2"/>
    <w:next w:val="Style_1"/>
    <w:link w:val="Style_4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heading 2"/>
    <w:link w:val="Style_46"/>
    <w:rPr>
      <w:rFonts w:ascii="XO Thames" w:hAnsi="XO Thames"/>
      <w:b w:val="1"/>
      <w:color w:val="000000"/>
      <w:spacing w:val="0"/>
      <w:sz w:val="28"/>
    </w:rPr>
  </w:style>
  <w:style w:default="1" w:styleId="Style_4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2025-08-04T03:23:32Z</dcterms:modified>
</cp:coreProperties>
</file>